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9E" w:rsidRDefault="006B2787" w:rsidP="006B2787">
      <w:pPr>
        <w:pStyle w:val="normal0"/>
        <w:widowControl w:val="0"/>
        <w:pBdr>
          <w:top w:val="nil"/>
          <w:left w:val="nil"/>
          <w:bottom w:val="nil"/>
          <w:right w:val="nil"/>
          <w:between w:val="nil"/>
        </w:pBdr>
        <w:tabs>
          <w:tab w:val="left" w:pos="559"/>
          <w:tab w:val="left" w:pos="4167"/>
        </w:tabs>
        <w:jc w:val="center"/>
        <w:rPr>
          <w:rFonts w:ascii="Arial Black" w:eastAsia="Arial Black" w:hAnsi="Arial Black" w:cs="Arial Black"/>
          <w:b/>
          <w:sz w:val="30"/>
          <w:szCs w:val="30"/>
        </w:rPr>
      </w:pPr>
      <w:r>
        <w:rPr>
          <w:rFonts w:ascii="Arial" w:eastAsia="Arial" w:hAnsi="Arial" w:cs="Arial"/>
          <w:b/>
          <w:color w:val="000000"/>
          <w:sz w:val="24"/>
          <w:szCs w:val="24"/>
        </w:rPr>
        <w:t xml:space="preserve"> </w:t>
      </w:r>
      <w:r>
        <w:rPr>
          <w:noProof/>
        </w:rPr>
        <w:drawing>
          <wp:anchor distT="0" distB="0" distL="0" distR="0" simplePos="0" relativeHeight="251660288" behindDoc="0" locked="0" layoutInCell="1" allowOverlap="1">
            <wp:simplePos x="0" y="0"/>
            <wp:positionH relativeFrom="column">
              <wp:posOffset>57150</wp:posOffset>
            </wp:positionH>
            <wp:positionV relativeFrom="paragraph">
              <wp:posOffset>123825</wp:posOffset>
            </wp:positionV>
            <wp:extent cx="1764665" cy="864235"/>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1764665" cy="864235"/>
                    </a:xfrm>
                    <a:prstGeom prst="rect">
                      <a:avLst/>
                    </a:prstGeom>
                    <a:ln/>
                  </pic:spPr>
                </pic:pic>
              </a:graphicData>
            </a:graphic>
          </wp:anchor>
        </w:drawing>
      </w:r>
    </w:p>
    <w:p w:rsidR="00D1799E" w:rsidRDefault="006B2787">
      <w:pPr>
        <w:pStyle w:val="normal0"/>
        <w:widowControl w:val="0"/>
        <w:jc w:val="center"/>
        <w:rPr>
          <w:rFonts w:ascii="Arial" w:eastAsia="Arial" w:hAnsi="Arial" w:cs="Arial"/>
          <w:sz w:val="22"/>
          <w:szCs w:val="22"/>
          <w:highlight w:val="yellow"/>
        </w:rPr>
      </w:pPr>
      <w:r>
        <w:rPr>
          <w:rFonts w:ascii="Arial Black" w:eastAsia="Arial Black" w:hAnsi="Arial Black" w:cs="Arial Black"/>
          <w:b/>
          <w:sz w:val="30"/>
          <w:szCs w:val="30"/>
        </w:rPr>
        <w:t>LES LOCODINGOS</w:t>
      </w:r>
    </w:p>
    <w:p w:rsidR="00D1799E" w:rsidRDefault="006B2787">
      <w:pPr>
        <w:pStyle w:val="normal0"/>
        <w:widowControl w:val="0"/>
        <w:jc w:val="center"/>
        <w:rPr>
          <w:sz w:val="18"/>
          <w:szCs w:val="18"/>
        </w:rPr>
      </w:pPr>
      <w:r>
        <w:rPr>
          <w:rFonts w:ascii="Arial" w:eastAsia="Arial" w:hAnsi="Arial" w:cs="Arial"/>
          <w:i/>
          <w:sz w:val="22"/>
          <w:szCs w:val="22"/>
          <w:highlight w:val="yellow"/>
        </w:rPr>
        <w:t>« Toujours solidaires.... Jamais solitaires »</w:t>
      </w:r>
    </w:p>
    <w:p w:rsidR="00D1799E" w:rsidRDefault="006B2787">
      <w:pPr>
        <w:pStyle w:val="normal0"/>
        <w:widowControl w:val="0"/>
        <w:jc w:val="center"/>
        <w:rPr>
          <w:sz w:val="18"/>
          <w:szCs w:val="18"/>
        </w:rPr>
      </w:pPr>
      <w:r>
        <w:rPr>
          <w:b/>
          <w:sz w:val="18"/>
          <w:szCs w:val="18"/>
        </w:rPr>
        <w:t>Association déclarée en Préfecture des Yvelines</w:t>
      </w:r>
    </w:p>
    <w:p w:rsidR="00D1799E" w:rsidRDefault="00D1799E">
      <w:pPr>
        <w:pStyle w:val="normal0"/>
        <w:widowControl w:val="0"/>
        <w:jc w:val="center"/>
        <w:rPr>
          <w:sz w:val="18"/>
          <w:szCs w:val="18"/>
        </w:rPr>
      </w:pPr>
    </w:p>
    <w:p w:rsidR="00D1799E" w:rsidRDefault="006B2787">
      <w:pPr>
        <w:pStyle w:val="normal0"/>
        <w:widowControl w:val="0"/>
        <w:jc w:val="center"/>
        <w:rPr>
          <w:rFonts w:ascii="Arial" w:eastAsia="Arial" w:hAnsi="Arial" w:cs="Arial"/>
        </w:rPr>
      </w:pPr>
      <w:r>
        <w:rPr>
          <w:rFonts w:ascii="Arial Black" w:eastAsia="Arial Black" w:hAnsi="Arial Black" w:cs="Arial Black"/>
          <w:b/>
          <w:sz w:val="32"/>
          <w:szCs w:val="32"/>
        </w:rPr>
        <w:t>Règlement Intérieur</w:t>
      </w:r>
    </w:p>
    <w:p w:rsidR="00D1799E" w:rsidRDefault="006B2787">
      <w:pPr>
        <w:pStyle w:val="normal0"/>
        <w:widowControl w:val="0"/>
        <w:jc w:val="center"/>
        <w:rPr>
          <w:rFonts w:ascii="Arial" w:eastAsia="Arial" w:hAnsi="Arial" w:cs="Arial"/>
          <w:sz w:val="24"/>
          <w:szCs w:val="24"/>
        </w:rPr>
      </w:pPr>
      <w:r>
        <w:rPr>
          <w:rFonts w:ascii="Arial" w:eastAsia="Arial" w:hAnsi="Arial" w:cs="Arial"/>
        </w:rPr>
        <w:t>Approuvé en Assemblée Générale le 31 mars 2021</w:t>
      </w:r>
    </w:p>
    <w:p w:rsidR="00D1799E" w:rsidRDefault="00D1799E">
      <w:pPr>
        <w:pStyle w:val="normal0"/>
        <w:widowControl w:val="0"/>
        <w:rPr>
          <w:rFonts w:ascii="Arial" w:eastAsia="Arial" w:hAnsi="Arial" w:cs="Arial"/>
          <w:sz w:val="24"/>
          <w:szCs w:val="24"/>
        </w:rPr>
      </w:pPr>
    </w:p>
    <w:p w:rsidR="00D1799E" w:rsidRDefault="00D1799E">
      <w:pPr>
        <w:pStyle w:val="normal0"/>
        <w:widowControl w:val="0"/>
        <w:jc w:val="both"/>
        <w:rPr>
          <w:rFonts w:ascii="Arial" w:eastAsia="Arial" w:hAnsi="Arial" w:cs="Arial"/>
        </w:rPr>
      </w:pPr>
    </w:p>
    <w:p w:rsidR="00D1799E" w:rsidRDefault="006B2787">
      <w:pPr>
        <w:pStyle w:val="normal0"/>
        <w:widowControl w:val="0"/>
        <w:jc w:val="both"/>
        <w:rPr>
          <w:rFonts w:ascii="Arial" w:eastAsia="Arial" w:hAnsi="Arial" w:cs="Arial"/>
        </w:rPr>
      </w:pPr>
      <w:r>
        <w:rPr>
          <w:rFonts w:ascii="Arial" w:eastAsia="Arial" w:hAnsi="Arial" w:cs="Arial"/>
        </w:rPr>
        <w:t>Le présent règlement a pour objet de fixer les modalités spécifiques à la pratique de la marche athlétique de loisir. Il complète les statuts et s’impose à tous les adhérents.</w:t>
      </w:r>
    </w:p>
    <w:p w:rsidR="00D1799E" w:rsidRDefault="00D1799E">
      <w:pPr>
        <w:pStyle w:val="normal0"/>
        <w:widowControl w:val="0"/>
        <w:jc w:val="both"/>
        <w:rPr>
          <w:rFonts w:ascii="Arial" w:eastAsia="Arial" w:hAnsi="Arial" w:cs="Arial"/>
        </w:rPr>
      </w:pPr>
    </w:p>
    <w:p w:rsidR="00D1799E" w:rsidRDefault="006B2787">
      <w:pPr>
        <w:pStyle w:val="normal0"/>
        <w:widowControl w:val="0"/>
        <w:jc w:val="both"/>
        <w:rPr>
          <w:rFonts w:ascii="Arial" w:eastAsia="Arial" w:hAnsi="Arial" w:cs="Arial"/>
          <w:b/>
        </w:rPr>
      </w:pPr>
      <w:r>
        <w:rPr>
          <w:rFonts w:ascii="Arial" w:eastAsia="Arial" w:hAnsi="Arial" w:cs="Arial"/>
          <w:b/>
        </w:rPr>
        <w:t>I - ADHESION :</w:t>
      </w:r>
    </w:p>
    <w:p w:rsidR="00D1799E" w:rsidRDefault="006B2787">
      <w:pPr>
        <w:pStyle w:val="normal0"/>
        <w:widowControl w:val="0"/>
        <w:jc w:val="both"/>
        <w:rPr>
          <w:rFonts w:ascii="Arial" w:eastAsia="Arial" w:hAnsi="Arial" w:cs="Arial"/>
        </w:rPr>
      </w:pPr>
      <w:r>
        <w:rPr>
          <w:rFonts w:ascii="Arial" w:eastAsia="Arial" w:hAnsi="Arial" w:cs="Arial"/>
        </w:rPr>
        <w:t>L’adhésion aux LOCODINGOS est ouverte aux personnes majeures, en bonne forme physique et mentale.</w:t>
      </w:r>
    </w:p>
    <w:p w:rsidR="00D1799E" w:rsidRDefault="006B2787">
      <w:pPr>
        <w:pStyle w:val="normal0"/>
        <w:widowControl w:val="0"/>
        <w:jc w:val="both"/>
        <w:rPr>
          <w:rFonts w:ascii="Arial" w:eastAsia="Arial" w:hAnsi="Arial" w:cs="Arial"/>
        </w:rPr>
      </w:pPr>
      <w:r>
        <w:rPr>
          <w:rFonts w:ascii="Arial" w:eastAsia="Arial" w:hAnsi="Arial" w:cs="Arial"/>
        </w:rPr>
        <w:t>L'adhésion s’effectue par le paiement d’une cotisation donnant accès aux activités de l'association, du 1er septembre au 31 août de l’année suivante.</w:t>
      </w:r>
    </w:p>
    <w:p w:rsidR="00D1799E" w:rsidRDefault="006B2787">
      <w:pPr>
        <w:pStyle w:val="normal0"/>
        <w:widowControl w:val="0"/>
        <w:jc w:val="both"/>
        <w:rPr>
          <w:rFonts w:ascii="Arial" w:eastAsia="Arial" w:hAnsi="Arial" w:cs="Arial"/>
        </w:rPr>
      </w:pPr>
      <w:r>
        <w:rPr>
          <w:rFonts w:ascii="Arial" w:eastAsia="Arial" w:hAnsi="Arial" w:cs="Arial"/>
        </w:rPr>
        <w:t>Le bulle</w:t>
      </w:r>
      <w:r>
        <w:rPr>
          <w:rFonts w:ascii="Arial" w:eastAsia="Arial" w:hAnsi="Arial" w:cs="Arial"/>
        </w:rPr>
        <w:t>tin d'adhésion est mis en ligne sur le site des LOCODINGOS.</w:t>
      </w:r>
    </w:p>
    <w:p w:rsidR="00D1799E" w:rsidRDefault="006B2787">
      <w:pPr>
        <w:pStyle w:val="normal0"/>
        <w:widowControl w:val="0"/>
        <w:jc w:val="both"/>
        <w:rPr>
          <w:rFonts w:ascii="Arial" w:eastAsia="Arial" w:hAnsi="Arial" w:cs="Arial"/>
        </w:rPr>
      </w:pPr>
      <w:r>
        <w:rPr>
          <w:rFonts w:ascii="Arial" w:eastAsia="Arial" w:hAnsi="Arial" w:cs="Arial"/>
        </w:rPr>
        <w:t xml:space="preserve">En adhérant, le demandeur reconnaît avoir pris connaissance des statuts et du règlement intérieur. Ces documents sont également disponibles sur le site Web des </w:t>
      </w:r>
      <w:proofErr w:type="spellStart"/>
      <w:r>
        <w:rPr>
          <w:rFonts w:ascii="Arial" w:eastAsia="Arial" w:hAnsi="Arial" w:cs="Arial"/>
        </w:rPr>
        <w:t>Locodingos</w:t>
      </w:r>
      <w:proofErr w:type="spellEnd"/>
      <w:r>
        <w:rPr>
          <w:rFonts w:ascii="Arial" w:eastAsia="Arial" w:hAnsi="Arial" w:cs="Arial"/>
        </w:rPr>
        <w:t xml:space="preserve"> : www.locodingos.net - : </w:t>
      </w:r>
      <w:r>
        <w:rPr>
          <w:rFonts w:ascii="Arial" w:eastAsia="Arial" w:hAnsi="Arial" w:cs="Arial"/>
        </w:rPr>
        <w:t>onglet « Documents officiels ».</w:t>
      </w:r>
    </w:p>
    <w:p w:rsidR="00D1799E" w:rsidRDefault="00D1799E">
      <w:pPr>
        <w:pStyle w:val="normal0"/>
        <w:widowControl w:val="0"/>
        <w:jc w:val="both"/>
        <w:rPr>
          <w:rFonts w:ascii="Arial" w:eastAsia="Arial" w:hAnsi="Arial" w:cs="Arial"/>
        </w:rPr>
      </w:pPr>
    </w:p>
    <w:p w:rsidR="00D1799E" w:rsidRDefault="006B2787">
      <w:pPr>
        <w:pStyle w:val="normal0"/>
        <w:widowControl w:val="0"/>
        <w:jc w:val="both"/>
        <w:rPr>
          <w:rFonts w:ascii="Arial" w:eastAsia="Arial" w:hAnsi="Arial" w:cs="Arial"/>
        </w:rPr>
      </w:pPr>
      <w:r>
        <w:rPr>
          <w:rFonts w:ascii="Arial" w:eastAsia="Arial" w:hAnsi="Arial" w:cs="Arial"/>
          <w:b/>
        </w:rPr>
        <w:t>II - COTISATION :</w:t>
      </w:r>
    </w:p>
    <w:p w:rsidR="00D1799E" w:rsidRDefault="006B2787">
      <w:pPr>
        <w:pStyle w:val="normal0"/>
        <w:widowControl w:val="0"/>
        <w:jc w:val="both"/>
        <w:rPr>
          <w:rFonts w:ascii="Arial" w:eastAsia="Arial" w:hAnsi="Arial" w:cs="Arial"/>
        </w:rPr>
      </w:pPr>
      <w:r>
        <w:rPr>
          <w:rFonts w:ascii="Arial" w:eastAsia="Arial" w:hAnsi="Arial" w:cs="Arial"/>
        </w:rPr>
        <w:t>Une cotisation annuelle est proposée par le Conseil d'Administration, et validée par l'Assemblée Générale.</w:t>
      </w:r>
    </w:p>
    <w:p w:rsidR="00D1799E" w:rsidRDefault="006B2787">
      <w:pPr>
        <w:pStyle w:val="normal0"/>
        <w:widowControl w:val="0"/>
        <w:jc w:val="both"/>
        <w:rPr>
          <w:rFonts w:ascii="Arial" w:eastAsia="Arial" w:hAnsi="Arial" w:cs="Arial"/>
        </w:rPr>
      </w:pPr>
      <w:r>
        <w:rPr>
          <w:rFonts w:ascii="Arial" w:eastAsia="Arial" w:hAnsi="Arial" w:cs="Arial"/>
        </w:rPr>
        <w:t>Sont adhérents les membres de plein droit qui ont payé leurs cotisations.</w:t>
      </w:r>
    </w:p>
    <w:p w:rsidR="00D1799E" w:rsidRDefault="006B2787">
      <w:pPr>
        <w:pStyle w:val="normal0"/>
        <w:widowControl w:val="0"/>
        <w:jc w:val="both"/>
        <w:rPr>
          <w:rFonts w:ascii="Arial" w:eastAsia="Arial" w:hAnsi="Arial" w:cs="Arial"/>
        </w:rPr>
      </w:pPr>
      <w:r>
        <w:rPr>
          <w:rFonts w:ascii="Arial" w:eastAsia="Arial" w:hAnsi="Arial" w:cs="Arial"/>
        </w:rPr>
        <w:t>La cotisation est versée</w:t>
      </w:r>
      <w:r>
        <w:rPr>
          <w:rFonts w:ascii="Arial" w:eastAsia="Arial" w:hAnsi="Arial" w:cs="Arial"/>
        </w:rPr>
        <w:t xml:space="preserve"> soit par virement, soit chèque.</w:t>
      </w:r>
    </w:p>
    <w:p w:rsidR="00D1799E" w:rsidRDefault="006B2787">
      <w:pPr>
        <w:pStyle w:val="normal0"/>
        <w:widowControl w:val="0"/>
        <w:jc w:val="both"/>
        <w:rPr>
          <w:rFonts w:ascii="Arial" w:eastAsia="Arial" w:hAnsi="Arial" w:cs="Arial"/>
        </w:rPr>
      </w:pPr>
      <w:r>
        <w:rPr>
          <w:rFonts w:ascii="Arial" w:eastAsia="Arial" w:hAnsi="Arial" w:cs="Arial"/>
        </w:rPr>
        <w:t>Une liste des adhérents à jour de cotisation est tenue par le ou la secrétaire du bureau.</w:t>
      </w:r>
    </w:p>
    <w:p w:rsidR="00D1799E" w:rsidRDefault="00D1799E">
      <w:pPr>
        <w:pStyle w:val="normal0"/>
        <w:widowControl w:val="0"/>
        <w:jc w:val="both"/>
        <w:rPr>
          <w:rFonts w:ascii="Arial" w:eastAsia="Arial" w:hAnsi="Arial" w:cs="Arial"/>
          <w:shd w:val="clear" w:color="auto" w:fill="E6B8AF"/>
        </w:rPr>
      </w:pPr>
    </w:p>
    <w:p w:rsidR="00D1799E" w:rsidRDefault="006B2787">
      <w:pPr>
        <w:pStyle w:val="normal0"/>
        <w:widowControl w:val="0"/>
        <w:jc w:val="both"/>
        <w:rPr>
          <w:rFonts w:ascii="Arial" w:eastAsia="Arial" w:hAnsi="Arial" w:cs="Arial"/>
        </w:rPr>
      </w:pPr>
      <w:r>
        <w:rPr>
          <w:rFonts w:ascii="Arial" w:eastAsia="Arial" w:hAnsi="Arial" w:cs="Arial"/>
          <w:b/>
        </w:rPr>
        <w:t>III - CERTIFICAT MEDICAL :</w:t>
      </w:r>
    </w:p>
    <w:p w:rsidR="00D1799E" w:rsidRDefault="006B2787">
      <w:pPr>
        <w:pStyle w:val="normal0"/>
        <w:widowControl w:val="0"/>
        <w:jc w:val="both"/>
        <w:rPr>
          <w:rFonts w:ascii="Arial" w:eastAsia="Arial" w:hAnsi="Arial" w:cs="Arial"/>
          <w:b/>
          <w:i/>
          <w:highlight w:val="red"/>
        </w:rPr>
      </w:pPr>
      <w:r>
        <w:rPr>
          <w:rFonts w:ascii="Arial" w:eastAsia="Arial" w:hAnsi="Arial" w:cs="Arial"/>
        </w:rPr>
        <w:t xml:space="preserve">L’association n’exige pas de certificat médical d’aptitude. Néanmoins chaque adhérent devra s’assurer au </w:t>
      </w:r>
      <w:r>
        <w:rPr>
          <w:rFonts w:ascii="Arial" w:eastAsia="Arial" w:hAnsi="Arial" w:cs="Arial"/>
        </w:rPr>
        <w:t>début de chaque saison, auprès de son médecin traitant qu’il est apte à la pratique de la marche athlétique de loisir et qu’il a en particulier, la capacité de marcher à 6.3 km/h pendant 1 heure et ce sans difficulté particulière.</w:t>
      </w:r>
      <w:r>
        <w:rPr>
          <w:rFonts w:ascii="Arial" w:eastAsia="Arial" w:hAnsi="Arial" w:cs="Arial"/>
          <w:b/>
          <w:i/>
          <w:highlight w:val="red"/>
        </w:rPr>
        <w:t xml:space="preserve"> </w:t>
      </w:r>
    </w:p>
    <w:p w:rsidR="00D1799E" w:rsidRDefault="00D1799E">
      <w:pPr>
        <w:pStyle w:val="normal0"/>
        <w:widowControl w:val="0"/>
        <w:jc w:val="both"/>
        <w:rPr>
          <w:rFonts w:ascii="Arial" w:eastAsia="Arial" w:hAnsi="Arial" w:cs="Arial"/>
          <w:b/>
          <w:i/>
          <w:highlight w:val="red"/>
        </w:rPr>
      </w:pPr>
    </w:p>
    <w:p w:rsidR="00D1799E" w:rsidRDefault="006B2787">
      <w:pPr>
        <w:pStyle w:val="normal0"/>
        <w:widowControl w:val="0"/>
        <w:jc w:val="both"/>
        <w:rPr>
          <w:rFonts w:ascii="Arial" w:eastAsia="Arial" w:hAnsi="Arial" w:cs="Arial"/>
        </w:rPr>
      </w:pPr>
      <w:r>
        <w:rPr>
          <w:rFonts w:ascii="Arial" w:eastAsia="Arial" w:hAnsi="Arial" w:cs="Arial"/>
          <w:b/>
        </w:rPr>
        <w:t>IV - ACTIVITE :</w:t>
      </w:r>
    </w:p>
    <w:p w:rsidR="00D1799E" w:rsidRDefault="006B2787">
      <w:pPr>
        <w:pStyle w:val="normal0"/>
        <w:widowControl w:val="0"/>
        <w:ind w:left="10"/>
        <w:jc w:val="both"/>
        <w:rPr>
          <w:rFonts w:ascii="Arial" w:eastAsia="Arial" w:hAnsi="Arial" w:cs="Arial"/>
          <w:color w:val="FF0000"/>
        </w:rPr>
      </w:pPr>
      <w:r>
        <w:rPr>
          <w:rFonts w:ascii="Arial" w:eastAsia="Arial" w:hAnsi="Arial" w:cs="Arial"/>
        </w:rPr>
        <w:t>L'activ</w:t>
      </w:r>
      <w:r>
        <w:rPr>
          <w:rFonts w:ascii="Arial" w:eastAsia="Arial" w:hAnsi="Arial" w:cs="Arial"/>
        </w:rPr>
        <w:t>ité de la marche athlétique de loisir est un sport très dynamique qui requiert une forme physique indispensable pour suivre le rythme, les séances d’échauffement, renforcement musculaire, étirements et surtout, pour progresser, une assiduité avérée.</w:t>
      </w:r>
    </w:p>
    <w:p w:rsidR="00D1799E" w:rsidRDefault="006B2787">
      <w:pPr>
        <w:pStyle w:val="normal0"/>
        <w:widowControl w:val="0"/>
        <w:jc w:val="both"/>
        <w:rPr>
          <w:rFonts w:ascii="Arial" w:eastAsia="Arial" w:hAnsi="Arial" w:cs="Arial"/>
        </w:rPr>
      </w:pPr>
      <w:r>
        <w:rPr>
          <w:rFonts w:ascii="Arial" w:eastAsia="Arial" w:hAnsi="Arial" w:cs="Arial"/>
        </w:rPr>
        <w:t>Chaque</w:t>
      </w:r>
      <w:r>
        <w:rPr>
          <w:rFonts w:ascii="Arial" w:eastAsia="Arial" w:hAnsi="Arial" w:cs="Arial"/>
        </w:rPr>
        <w:t xml:space="preserve"> année un programme </w:t>
      </w:r>
      <w:proofErr w:type="gramStart"/>
      <w:r>
        <w:rPr>
          <w:rFonts w:ascii="Arial" w:eastAsia="Arial" w:hAnsi="Arial" w:cs="Arial"/>
        </w:rPr>
        <w:t>d' activités</w:t>
      </w:r>
      <w:proofErr w:type="gramEnd"/>
      <w:r>
        <w:rPr>
          <w:rFonts w:ascii="Arial" w:eastAsia="Arial" w:hAnsi="Arial" w:cs="Arial"/>
        </w:rPr>
        <w:t xml:space="preserve"> est défini par les membres du CA. </w:t>
      </w:r>
      <w:proofErr w:type="gramStart"/>
      <w:r>
        <w:rPr>
          <w:rFonts w:ascii="Arial" w:eastAsia="Arial" w:hAnsi="Arial" w:cs="Arial"/>
        </w:rPr>
        <w:t>et</w:t>
      </w:r>
      <w:proofErr w:type="gramEnd"/>
      <w:r>
        <w:rPr>
          <w:rFonts w:ascii="Arial" w:eastAsia="Arial" w:hAnsi="Arial" w:cs="Arial"/>
        </w:rPr>
        <w:t xml:space="preserve"> est mis à disposition des adhérents sur le site. Il s’articule entre des entraînements de vitesse et des entraînements d’endurance. Les participants à ces deux types de cessions doivent </w:t>
      </w:r>
      <w:r>
        <w:rPr>
          <w:rFonts w:ascii="Arial" w:eastAsia="Arial" w:hAnsi="Arial" w:cs="Arial"/>
        </w:rPr>
        <w:t xml:space="preserve">impérativement : </w:t>
      </w:r>
    </w:p>
    <w:p w:rsidR="00D1799E" w:rsidRDefault="006B2787">
      <w:pPr>
        <w:pStyle w:val="normal0"/>
        <w:widowControl w:val="0"/>
        <w:numPr>
          <w:ilvl w:val="0"/>
          <w:numId w:val="2"/>
        </w:numPr>
        <w:jc w:val="both"/>
      </w:pPr>
      <w:r>
        <w:rPr>
          <w:rFonts w:ascii="Arial" w:eastAsia="Arial" w:hAnsi="Arial" w:cs="Arial"/>
        </w:rPr>
        <w:t>Respect les consignes, tant techniques que sécuritaires, prodiguées par l'entraîneur technique principal et/ou ses adjoints.</w:t>
      </w:r>
    </w:p>
    <w:p w:rsidR="00D1799E" w:rsidRDefault="006B2787">
      <w:pPr>
        <w:pStyle w:val="normal0"/>
        <w:widowControl w:val="0"/>
        <w:numPr>
          <w:ilvl w:val="0"/>
          <w:numId w:val="2"/>
        </w:numPr>
        <w:jc w:val="both"/>
      </w:pPr>
      <w:r>
        <w:rPr>
          <w:rFonts w:ascii="Arial" w:eastAsia="Arial" w:hAnsi="Arial" w:cs="Arial"/>
        </w:rPr>
        <w:t>Porter les équipements fournis par l’association.</w:t>
      </w:r>
    </w:p>
    <w:p w:rsidR="00D1799E" w:rsidRDefault="006B2787">
      <w:pPr>
        <w:pStyle w:val="normal0"/>
        <w:widowControl w:val="0"/>
        <w:numPr>
          <w:ilvl w:val="0"/>
          <w:numId w:val="2"/>
        </w:numPr>
        <w:jc w:val="both"/>
      </w:pPr>
      <w:r>
        <w:rPr>
          <w:rFonts w:ascii="Arial" w:eastAsia="Arial" w:hAnsi="Arial" w:cs="Arial"/>
        </w:rPr>
        <w:t>Respecter le rythme défini par l'entraîneur principal et/ou ses</w:t>
      </w:r>
      <w:r>
        <w:rPr>
          <w:rFonts w:ascii="Arial" w:eastAsia="Arial" w:hAnsi="Arial" w:cs="Arial"/>
        </w:rPr>
        <w:t xml:space="preserve"> adjoints.</w:t>
      </w:r>
    </w:p>
    <w:p w:rsidR="00D1799E" w:rsidRDefault="006B2787">
      <w:pPr>
        <w:pStyle w:val="normal0"/>
        <w:widowControl w:val="0"/>
        <w:numPr>
          <w:ilvl w:val="0"/>
          <w:numId w:val="2"/>
        </w:numPr>
        <w:jc w:val="both"/>
      </w:pPr>
      <w:r>
        <w:rPr>
          <w:rFonts w:ascii="Arial" w:eastAsia="Arial" w:hAnsi="Arial" w:cs="Arial"/>
        </w:rPr>
        <w:t>Respecter l’environnement au sens le plus large du terme.</w:t>
      </w:r>
    </w:p>
    <w:p w:rsidR="00D1799E" w:rsidRDefault="006B2787">
      <w:pPr>
        <w:pStyle w:val="normal0"/>
        <w:widowControl w:val="0"/>
        <w:numPr>
          <w:ilvl w:val="0"/>
          <w:numId w:val="2"/>
        </w:numPr>
        <w:jc w:val="both"/>
      </w:pPr>
      <w:r>
        <w:rPr>
          <w:rFonts w:ascii="Arial" w:eastAsia="Arial" w:hAnsi="Arial" w:cs="Arial"/>
        </w:rPr>
        <w:t>Ne pratiquer aucun prosélytisme, quel qu’il soit</w:t>
      </w:r>
    </w:p>
    <w:p w:rsidR="00D1799E" w:rsidRDefault="006B2787">
      <w:pPr>
        <w:pStyle w:val="normal0"/>
        <w:widowControl w:val="0"/>
        <w:jc w:val="both"/>
        <w:rPr>
          <w:rFonts w:ascii="Arial" w:eastAsia="Arial" w:hAnsi="Arial" w:cs="Arial"/>
        </w:rPr>
      </w:pPr>
      <w:r>
        <w:rPr>
          <w:rFonts w:ascii="Arial" w:eastAsia="Arial" w:hAnsi="Arial" w:cs="Arial"/>
        </w:rPr>
        <w:t>L'entraîneur principal et/ou ses adjoints peuvent, au départ de tout entraînement, refuser la participation d’un adhérent, s’il juge sa forme physique ou son équipement insuffisant.</w:t>
      </w:r>
    </w:p>
    <w:p w:rsidR="00D1799E" w:rsidRDefault="006B2787">
      <w:pPr>
        <w:pStyle w:val="normal0"/>
        <w:widowControl w:val="0"/>
        <w:jc w:val="both"/>
        <w:rPr>
          <w:rFonts w:ascii="Arial" w:eastAsia="Arial" w:hAnsi="Arial" w:cs="Arial"/>
        </w:rPr>
      </w:pPr>
      <w:r>
        <w:rPr>
          <w:rFonts w:ascii="Arial" w:eastAsia="Arial" w:hAnsi="Arial" w:cs="Arial"/>
        </w:rPr>
        <w:t>L'entraîneur principal et/ou ses adjoints, se réservent la possibilité d’a</w:t>
      </w:r>
      <w:r>
        <w:rPr>
          <w:rFonts w:ascii="Arial" w:eastAsia="Arial" w:hAnsi="Arial" w:cs="Arial"/>
        </w:rPr>
        <w:t>nnuler un entraînement pour cause d’intempéries.</w:t>
      </w:r>
    </w:p>
    <w:p w:rsidR="00D1799E" w:rsidRDefault="00D1799E">
      <w:pPr>
        <w:pStyle w:val="normal0"/>
        <w:widowControl w:val="0"/>
        <w:jc w:val="both"/>
        <w:rPr>
          <w:rFonts w:ascii="Arial" w:eastAsia="Arial" w:hAnsi="Arial" w:cs="Arial"/>
        </w:rPr>
      </w:pPr>
    </w:p>
    <w:p w:rsidR="00D1799E" w:rsidRDefault="006B2787">
      <w:pPr>
        <w:pStyle w:val="normal0"/>
        <w:widowControl w:val="0"/>
        <w:jc w:val="both"/>
        <w:rPr>
          <w:rFonts w:ascii="Arial" w:eastAsia="Arial" w:hAnsi="Arial" w:cs="Arial"/>
        </w:rPr>
      </w:pPr>
      <w:r>
        <w:rPr>
          <w:rFonts w:ascii="Arial" w:eastAsia="Arial" w:hAnsi="Arial" w:cs="Arial"/>
          <w:b/>
        </w:rPr>
        <w:t>V – EQUIPEMENT :</w:t>
      </w:r>
    </w:p>
    <w:p w:rsidR="00D1799E" w:rsidRDefault="006B2787">
      <w:pPr>
        <w:pStyle w:val="normal0"/>
        <w:widowControl w:val="0"/>
        <w:jc w:val="both"/>
        <w:rPr>
          <w:rFonts w:ascii="Arial" w:eastAsia="Arial" w:hAnsi="Arial" w:cs="Arial"/>
        </w:rPr>
      </w:pPr>
      <w:r>
        <w:rPr>
          <w:rFonts w:ascii="Arial" w:eastAsia="Arial" w:hAnsi="Arial" w:cs="Arial"/>
        </w:rPr>
        <w:t xml:space="preserve">Un équipement sportif est prêté à tout nouvel adhérent contre une caution. Cette caution sera restituée à l’adhérent lors de son départ de l’association, contre remise de cet équipement en </w:t>
      </w:r>
      <w:r>
        <w:rPr>
          <w:rFonts w:ascii="Arial" w:eastAsia="Arial" w:hAnsi="Arial" w:cs="Arial"/>
        </w:rPr>
        <w:t>bon état.</w:t>
      </w:r>
    </w:p>
    <w:p w:rsidR="00D1799E" w:rsidRDefault="006B2787">
      <w:pPr>
        <w:pStyle w:val="normal0"/>
        <w:widowControl w:val="0"/>
        <w:jc w:val="both"/>
        <w:rPr>
          <w:rFonts w:ascii="Arial" w:eastAsia="Arial" w:hAnsi="Arial" w:cs="Arial"/>
        </w:rPr>
      </w:pPr>
      <w:r>
        <w:rPr>
          <w:rFonts w:ascii="Arial" w:eastAsia="Arial" w:hAnsi="Arial" w:cs="Arial"/>
        </w:rPr>
        <w:t>L'association se réserve le droit de garder tout ou partie de la caution en cas de dégradation importante de l'équipement ou de non restitution de celui-ci.</w:t>
      </w:r>
    </w:p>
    <w:p w:rsidR="00D1799E" w:rsidRDefault="00D1799E">
      <w:pPr>
        <w:pStyle w:val="normal0"/>
        <w:widowControl w:val="0"/>
        <w:jc w:val="both"/>
        <w:rPr>
          <w:rFonts w:ascii="Arial" w:eastAsia="Arial" w:hAnsi="Arial" w:cs="Arial"/>
        </w:rPr>
      </w:pPr>
    </w:p>
    <w:p w:rsidR="00D1799E" w:rsidRDefault="006B2787">
      <w:pPr>
        <w:pStyle w:val="normal0"/>
        <w:widowControl w:val="0"/>
        <w:jc w:val="both"/>
        <w:rPr>
          <w:rFonts w:ascii="Arial" w:eastAsia="Arial" w:hAnsi="Arial" w:cs="Arial"/>
          <w:b/>
        </w:rPr>
      </w:pPr>
      <w:r>
        <w:rPr>
          <w:rFonts w:ascii="Arial" w:eastAsia="Arial" w:hAnsi="Arial" w:cs="Arial"/>
          <w:b/>
        </w:rPr>
        <w:t>VI - RESPONSABILITE ET ASSURANCE EN CAS D’ACCIDENT :</w:t>
      </w:r>
    </w:p>
    <w:p w:rsidR="00D1799E" w:rsidRDefault="006B2787">
      <w:pPr>
        <w:pStyle w:val="normal0"/>
        <w:widowControl w:val="0"/>
        <w:jc w:val="both"/>
        <w:rPr>
          <w:rFonts w:ascii="Arial" w:eastAsia="Arial" w:hAnsi="Arial" w:cs="Arial"/>
        </w:rPr>
      </w:pPr>
      <w:r>
        <w:rPr>
          <w:rFonts w:ascii="Arial" w:eastAsia="Arial" w:hAnsi="Arial" w:cs="Arial"/>
        </w:rPr>
        <w:t>L’association est assurée en responsabilité civile vis-à-vis des tiers.</w:t>
      </w:r>
    </w:p>
    <w:p w:rsidR="00D1799E" w:rsidRDefault="006B2787">
      <w:pPr>
        <w:pStyle w:val="normal0"/>
        <w:widowControl w:val="0"/>
        <w:jc w:val="both"/>
        <w:rPr>
          <w:rFonts w:ascii="Arial" w:eastAsia="Arial" w:hAnsi="Arial" w:cs="Arial"/>
        </w:rPr>
      </w:pPr>
      <w:r>
        <w:rPr>
          <w:rFonts w:ascii="Arial" w:eastAsia="Arial" w:hAnsi="Arial" w:cs="Arial"/>
        </w:rPr>
        <w:t>Les adhérents participent aux entraînements sous leur propre responsabilité, en particulier médicale. Ils doivent de par leur vigilance, faire face aux difficultés et aux incidents sus</w:t>
      </w:r>
      <w:r>
        <w:rPr>
          <w:rFonts w:ascii="Arial" w:eastAsia="Arial" w:hAnsi="Arial" w:cs="Arial"/>
        </w:rPr>
        <w:t>ceptibles d'être rencontrés.</w:t>
      </w:r>
    </w:p>
    <w:p w:rsidR="00D1799E" w:rsidRDefault="006B2787">
      <w:pPr>
        <w:pStyle w:val="normal0"/>
        <w:widowControl w:val="0"/>
        <w:jc w:val="both"/>
        <w:rPr>
          <w:rFonts w:ascii="Arial" w:eastAsia="Arial" w:hAnsi="Arial" w:cs="Arial"/>
        </w:rPr>
      </w:pPr>
      <w:r>
        <w:rPr>
          <w:rFonts w:ascii="Arial" w:eastAsia="Arial" w:hAnsi="Arial" w:cs="Arial"/>
        </w:rPr>
        <w:t>Il appartient à chaque adhérent de s'assurer que son contrat d’assurance en responsabilité civile le couvre bien pour la pratique de la marche athlétique.</w:t>
      </w:r>
    </w:p>
    <w:p w:rsidR="00D1799E" w:rsidRDefault="00D1799E">
      <w:pPr>
        <w:pStyle w:val="normal0"/>
        <w:widowControl w:val="0"/>
        <w:jc w:val="both"/>
        <w:rPr>
          <w:rFonts w:ascii="Arial" w:eastAsia="Arial" w:hAnsi="Arial" w:cs="Arial"/>
        </w:rPr>
      </w:pPr>
    </w:p>
    <w:p w:rsidR="00D1799E" w:rsidRDefault="006B2787">
      <w:pPr>
        <w:pStyle w:val="normal0"/>
        <w:widowControl w:val="0"/>
        <w:jc w:val="both"/>
        <w:rPr>
          <w:rFonts w:ascii="Arial Black" w:eastAsia="Arial Black" w:hAnsi="Arial Black" w:cs="Arial Black"/>
          <w:b/>
          <w:sz w:val="30"/>
          <w:szCs w:val="30"/>
        </w:rPr>
      </w:pPr>
      <w:r>
        <w:rPr>
          <w:rFonts w:ascii="Arial" w:eastAsia="Arial" w:hAnsi="Arial" w:cs="Arial"/>
        </w:rPr>
        <w:t>En cas de covoiturage, les conducteurs doivent vérifier que leur assura</w:t>
      </w:r>
      <w:r>
        <w:rPr>
          <w:rFonts w:ascii="Arial" w:eastAsia="Arial" w:hAnsi="Arial" w:cs="Arial"/>
        </w:rPr>
        <w:t>nce couvre les personnes transportées.</w:t>
      </w:r>
    </w:p>
    <w:sectPr w:rsidR="00D1799E" w:rsidSect="00D1799E">
      <w:pgSz w:w="11906" w:h="16838"/>
      <w:pgMar w:top="176" w:right="357" w:bottom="82" w:left="30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64FDA"/>
    <w:multiLevelType w:val="multilevel"/>
    <w:tmpl w:val="42285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7940D6"/>
    <w:multiLevelType w:val="multilevel"/>
    <w:tmpl w:val="45727C4A"/>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hyphenationZone w:val="425"/>
  <w:characterSpacingControl w:val="doNotCompress"/>
  <w:compat/>
  <w:rsids>
    <w:rsidRoot w:val="00D1799E"/>
    <w:rsid w:val="00664C4D"/>
    <w:rsid w:val="006B2787"/>
    <w:rsid w:val="00D179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D1799E"/>
    <w:pPr>
      <w:keepNext/>
      <w:keepLines/>
      <w:spacing w:before="480" w:after="120"/>
      <w:outlineLvl w:val="0"/>
    </w:pPr>
    <w:rPr>
      <w:b/>
      <w:sz w:val="48"/>
      <w:szCs w:val="48"/>
    </w:rPr>
  </w:style>
  <w:style w:type="paragraph" w:styleId="Titre2">
    <w:name w:val="heading 2"/>
    <w:basedOn w:val="normal0"/>
    <w:next w:val="normal0"/>
    <w:rsid w:val="00D1799E"/>
    <w:pPr>
      <w:keepNext/>
      <w:keepLines/>
      <w:spacing w:before="360" w:after="80"/>
      <w:outlineLvl w:val="1"/>
    </w:pPr>
    <w:rPr>
      <w:b/>
      <w:sz w:val="36"/>
      <w:szCs w:val="36"/>
    </w:rPr>
  </w:style>
  <w:style w:type="paragraph" w:styleId="Titre3">
    <w:name w:val="heading 3"/>
    <w:basedOn w:val="normal0"/>
    <w:next w:val="normal0"/>
    <w:rsid w:val="00D1799E"/>
    <w:pPr>
      <w:keepNext/>
      <w:keepLines/>
      <w:spacing w:before="280" w:after="80"/>
      <w:outlineLvl w:val="2"/>
    </w:pPr>
    <w:rPr>
      <w:b/>
      <w:sz w:val="28"/>
      <w:szCs w:val="28"/>
    </w:rPr>
  </w:style>
  <w:style w:type="paragraph" w:styleId="Titre4">
    <w:name w:val="heading 4"/>
    <w:basedOn w:val="normal0"/>
    <w:next w:val="normal0"/>
    <w:rsid w:val="00D1799E"/>
    <w:pPr>
      <w:keepNext/>
      <w:keepLines/>
      <w:spacing w:before="240" w:after="40"/>
      <w:outlineLvl w:val="3"/>
    </w:pPr>
    <w:rPr>
      <w:b/>
      <w:sz w:val="24"/>
      <w:szCs w:val="24"/>
    </w:rPr>
  </w:style>
  <w:style w:type="paragraph" w:styleId="Titre5">
    <w:name w:val="heading 5"/>
    <w:basedOn w:val="normal0"/>
    <w:next w:val="normal0"/>
    <w:rsid w:val="00D1799E"/>
    <w:pPr>
      <w:keepNext/>
      <w:keepLines/>
      <w:spacing w:before="220" w:after="40"/>
      <w:outlineLvl w:val="4"/>
    </w:pPr>
    <w:rPr>
      <w:b/>
      <w:sz w:val="22"/>
      <w:szCs w:val="22"/>
    </w:rPr>
  </w:style>
  <w:style w:type="paragraph" w:styleId="Titre6">
    <w:name w:val="heading 6"/>
    <w:basedOn w:val="normal0"/>
    <w:next w:val="normal0"/>
    <w:rsid w:val="00D1799E"/>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D1799E"/>
  </w:style>
  <w:style w:type="table" w:customStyle="1" w:styleId="TableNormal">
    <w:name w:val="Table Normal"/>
    <w:rsid w:val="00D1799E"/>
    <w:tblPr>
      <w:tblCellMar>
        <w:top w:w="0" w:type="dxa"/>
        <w:left w:w="0" w:type="dxa"/>
        <w:bottom w:w="0" w:type="dxa"/>
        <w:right w:w="0" w:type="dxa"/>
      </w:tblCellMar>
    </w:tblPr>
  </w:style>
  <w:style w:type="paragraph" w:styleId="Titre">
    <w:name w:val="Title"/>
    <w:basedOn w:val="normal0"/>
    <w:next w:val="normal0"/>
    <w:rsid w:val="00D1799E"/>
    <w:pPr>
      <w:keepNext/>
      <w:keepLines/>
      <w:spacing w:before="480" w:after="120"/>
    </w:pPr>
    <w:rPr>
      <w:b/>
      <w:sz w:val="72"/>
      <w:szCs w:val="72"/>
    </w:rPr>
  </w:style>
  <w:style w:type="paragraph" w:styleId="Sous-titre">
    <w:name w:val="Subtitle"/>
    <w:basedOn w:val="normal0"/>
    <w:next w:val="normal0"/>
    <w:rsid w:val="00D1799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588</Words>
  <Characters>3236</Characters>
  <Application>Microsoft Office Word</Application>
  <DocSecurity>0</DocSecurity>
  <Lines>26</Lines>
  <Paragraphs>7</Paragraphs>
  <ScaleCrop>false</ScaleCrop>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Patrick Vandewynckele</cp:lastModifiedBy>
  <cp:revision>2</cp:revision>
  <dcterms:created xsi:type="dcterms:W3CDTF">2021-05-28T16:23:00Z</dcterms:created>
  <dcterms:modified xsi:type="dcterms:W3CDTF">2021-05-28T16:23:00Z</dcterms:modified>
</cp:coreProperties>
</file>